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958158D">
      <w:pPr>
        <w:jc w:val="center"/>
        <w:rPr>
          <w:rFonts w:hint="eastAsia"/>
          <w:lang w:val="en-US" w:eastAsia="zh-CN"/>
        </w:rPr>
      </w:pPr>
    </w:p>
    <w:p w14:paraId="118DE22C">
      <w:pPr>
        <w:jc w:val="center"/>
        <w:rPr>
          <w:rFonts w:hint="eastAsia"/>
          <w:lang w:val="en-US" w:eastAsia="zh-CN"/>
        </w:rPr>
      </w:pPr>
    </w:p>
    <w:p w14:paraId="5B74BF15">
      <w:pPr>
        <w:jc w:val="center"/>
        <w:rPr>
          <w:rFonts w:hint="eastAsia"/>
          <w:lang w:val="en-US" w:eastAsia="zh-CN"/>
        </w:rPr>
      </w:pPr>
    </w:p>
    <w:p w14:paraId="274EF4DF">
      <w:pPr>
        <w:jc w:val="center"/>
        <w:rPr>
          <w:rFonts w:hint="eastAsia"/>
          <w:b/>
          <w:bCs/>
          <w:sz w:val="48"/>
          <w:szCs w:val="48"/>
          <w:lang w:val="en-US" w:eastAsia="zh-CN"/>
        </w:rPr>
      </w:pPr>
      <w:r>
        <w:rPr>
          <w:rFonts w:hint="eastAsia"/>
          <w:b/>
          <w:bCs/>
          <w:sz w:val="48"/>
          <w:szCs w:val="48"/>
          <w:lang w:val="en-US" w:eastAsia="zh-CN"/>
        </w:rPr>
        <w:t>平高项目遗留问题解决方案</w:t>
      </w:r>
    </w:p>
    <w:p w14:paraId="40D1A0EA">
      <w:pPr>
        <w:rPr>
          <w:rFonts w:hint="eastAsia"/>
          <w:lang w:val="en-US" w:eastAsia="zh-CN"/>
        </w:rPr>
      </w:pPr>
    </w:p>
    <w:p w14:paraId="171C1C53"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增加项目字段，如下图所示：</w:t>
      </w:r>
    </w:p>
    <w:p w14:paraId="19E97D24">
      <w:pPr>
        <w:numPr>
          <w:numId w:val="0"/>
        </w:numPr>
      </w:pPr>
      <w:r>
        <w:drawing>
          <wp:inline distT="0" distB="0" distL="114300" distR="114300">
            <wp:extent cx="5271135" cy="2980690"/>
            <wp:effectExtent l="0" t="0" r="571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70611"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980690"/>
            <wp:effectExtent l="0" t="0" r="571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761E4">
      <w:pPr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主表添加字段：合同类型、额定功率MW、运行（合同）功率MW、合计功率MW、签订时间、签订主体、合同交货期、实际交货期、合同完工期、实际开工时间、实际完工时间、销售负责人、联系方式、项目负责人、联系方式；</w:t>
      </w:r>
    </w:p>
    <w:p w14:paraId="40066CBD">
      <w:pPr>
        <w:numPr>
          <w:ilvl w:val="1"/>
          <w:numId w:val="1"/>
        </w:numPr>
      </w:pPr>
      <w:r>
        <w:rPr>
          <w:rFonts w:hint="eastAsia"/>
          <w:lang w:val="en-US" w:eastAsia="zh-CN"/>
        </w:rPr>
        <w:t>项目子表添加字段：额定功率MW、运行功率MW；</w:t>
      </w:r>
    </w:p>
    <w:p w14:paraId="2DB44A1F"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新增选型报表时去掉：“客户名称”、“项目名称”字段，在操作“采用状态”时，把强制补充“客户名字”、“项目名称”字段的判断逻辑去掉，点击编辑时可补充该信息，如下图所示：</w:t>
      </w:r>
    </w:p>
    <w:p w14:paraId="469F856A"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980690"/>
            <wp:effectExtent l="0" t="0" r="571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FCC60">
      <w:pPr>
        <w:numPr>
          <w:numId w:val="0"/>
        </w:numPr>
      </w:pPr>
      <w:r>
        <w:drawing>
          <wp:inline distT="0" distB="0" distL="114300" distR="114300">
            <wp:extent cx="5272405" cy="2275840"/>
            <wp:effectExtent l="0" t="0" r="444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21C30">
      <w:pPr>
        <w:numPr>
          <w:numId w:val="0"/>
        </w:numPr>
      </w:pPr>
      <w:r>
        <w:drawing>
          <wp:inline distT="0" distB="0" distL="114300" distR="114300">
            <wp:extent cx="5271135" cy="2980690"/>
            <wp:effectExtent l="0" t="0" r="571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0D8F3">
      <w:pPr>
        <w:numPr>
          <w:ilvl w:val="1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电价配置功能优化，如下图所示：</w:t>
      </w:r>
    </w:p>
    <w:p w14:paraId="6E300BDA">
      <w:pPr>
        <w:numPr>
          <w:numId w:val="0"/>
        </w:numPr>
        <w:ind w:leftChars="0"/>
      </w:pPr>
      <w:r>
        <w:drawing>
          <wp:inline distT="0" distB="0" distL="114300" distR="114300">
            <wp:extent cx="5271135" cy="2980690"/>
            <wp:effectExtent l="0" t="0" r="571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2F9ED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980690"/>
            <wp:effectExtent l="0" t="0" r="571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251C1"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能耗综合管理大屏添加字段：“分项能耗”、“总能耗”，如下图所示：</w:t>
      </w:r>
    </w:p>
    <w:p w14:paraId="4B93DCB0">
      <w:pPr>
        <w:numPr>
          <w:numId w:val="0"/>
        </w:numPr>
      </w:pPr>
      <w:r>
        <w:drawing>
          <wp:inline distT="0" distB="0" distL="114300" distR="114300">
            <wp:extent cx="5271135" cy="2980690"/>
            <wp:effectExtent l="0" t="0" r="571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9AF20"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设备监测页面重新优化设计，如下图所示：</w:t>
      </w:r>
    </w:p>
    <w:p w14:paraId="58A66D2E">
      <w:pPr>
        <w:numPr>
          <w:ilvl w:val="1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实时监测：</w:t>
      </w:r>
    </w:p>
    <w:p w14:paraId="397781CE">
      <w:pPr>
        <w:numPr>
          <w:numId w:val="0"/>
        </w:numPr>
        <w:ind w:leftChars="0"/>
      </w:pPr>
      <w:r>
        <w:drawing>
          <wp:inline distT="0" distB="0" distL="114300" distR="114300">
            <wp:extent cx="5262245" cy="2957830"/>
            <wp:effectExtent l="0" t="0" r="508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A7317">
      <w:pPr>
        <w:numPr>
          <w:numId w:val="0"/>
        </w:numPr>
        <w:ind w:leftChars="0"/>
        <w:rPr>
          <w:rFonts w:hint="default" w:eastAsia="仿宋"/>
          <w:lang w:val="en-US" w:eastAsia="zh-CN"/>
        </w:rPr>
      </w:pPr>
      <w:r>
        <w:rPr>
          <w:rFonts w:hint="eastAsia"/>
          <w:lang w:val="en-US" w:eastAsia="zh-CN"/>
        </w:rPr>
        <w:t>说明：通过监测模板调整显示的属性和展示样式，属性参数值要实时变化。</w:t>
      </w:r>
    </w:p>
    <w:p w14:paraId="0ED7346A">
      <w:pPr>
        <w:numPr>
          <w:ilvl w:val="1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组态：</w:t>
      </w:r>
    </w:p>
    <w:p w14:paraId="7240E04A">
      <w:pPr>
        <w:numPr>
          <w:numId w:val="0"/>
        </w:numPr>
        <w:ind w:leftChars="0"/>
      </w:pPr>
      <w:r>
        <w:drawing>
          <wp:inline distT="0" distB="0" distL="114300" distR="114300">
            <wp:extent cx="5253990" cy="2959735"/>
            <wp:effectExtent l="0" t="0" r="381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69FB6">
      <w:pPr>
        <w:numPr>
          <w:numId w:val="0"/>
        </w:numPr>
        <w:ind w:leftChars="0"/>
        <w:rPr>
          <w:rFonts w:hint="default" w:eastAsia="仿宋"/>
          <w:lang w:val="en-US" w:eastAsia="zh-CN"/>
        </w:rPr>
      </w:pPr>
      <w:r>
        <w:rPr>
          <w:rFonts w:hint="eastAsia"/>
          <w:lang w:val="en-US" w:eastAsia="zh-CN"/>
        </w:rPr>
        <w:t>说明：嵌入组态页面。</w:t>
      </w:r>
    </w:p>
    <w:p w14:paraId="33053A33">
      <w:pPr>
        <w:numPr>
          <w:ilvl w:val="1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告警记录：</w:t>
      </w:r>
    </w:p>
    <w:p w14:paraId="3AB3661A">
      <w:pPr>
        <w:numPr>
          <w:numId w:val="0"/>
        </w:numPr>
        <w:ind w:leftChars="0"/>
      </w:pPr>
      <w:r>
        <w:drawing>
          <wp:inline distT="0" distB="0" distL="114300" distR="114300">
            <wp:extent cx="5271770" cy="2980690"/>
            <wp:effectExtent l="0" t="0" r="508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11491">
      <w:pPr>
        <w:numPr>
          <w:numId w:val="0"/>
        </w:numPr>
        <w:ind w:leftChars="0"/>
        <w:rPr>
          <w:rFonts w:hint="default" w:eastAsia="仿宋"/>
          <w:lang w:val="en-US" w:eastAsia="zh-CN"/>
        </w:rPr>
      </w:pPr>
      <w:r>
        <w:rPr>
          <w:rFonts w:hint="eastAsia"/>
          <w:lang w:val="en-US" w:eastAsia="zh-CN"/>
        </w:rPr>
        <w:t>说明：默认显示近一个月的告警记录。</w:t>
      </w:r>
    </w:p>
    <w:p w14:paraId="66CA5EDC">
      <w:pPr>
        <w:numPr>
          <w:ilvl w:val="1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数据分析：</w:t>
      </w:r>
    </w:p>
    <w:p w14:paraId="19E029B7">
      <w:pPr>
        <w:numPr>
          <w:numId w:val="0"/>
        </w:numPr>
        <w:ind w:leftChars="0"/>
      </w:pPr>
      <w:r>
        <w:drawing>
          <wp:inline distT="0" distB="0" distL="114300" distR="114300">
            <wp:extent cx="5271770" cy="2967355"/>
            <wp:effectExtent l="0" t="0" r="508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E8E26">
      <w:pPr>
        <w:numPr>
          <w:numId w:val="0"/>
        </w:numPr>
        <w:ind w:leftChars="0"/>
        <w:rPr>
          <w:rFonts w:hint="default" w:eastAsia="仿宋"/>
          <w:lang w:val="en-US" w:eastAsia="zh-CN"/>
        </w:rPr>
      </w:pPr>
      <w:r>
        <w:rPr>
          <w:rFonts w:hint="eastAsia"/>
          <w:lang w:val="en-US" w:eastAsia="zh-CN"/>
        </w:rPr>
        <w:t>说明：默认显示近三天采集到的数据。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81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</w:pPr>
      <w:r>
        <w:separator/>
      </w:r>
    </w:p>
  </w:footnote>
  <w:footnote w:type="continuationSeparator" w:id="1">
    <w:p>
      <w:pPr>
        <w:spacing w:line="36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DFE74AB"/>
    <w:multiLevelType w:val="multilevel"/>
    <w:tmpl w:val="7DFE74A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%1.%2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CDF7A5A"/>
    <w:rsid w:val="00D5667E"/>
    <w:rsid w:val="0317343D"/>
    <w:rsid w:val="03DA2C38"/>
    <w:rsid w:val="04510321"/>
    <w:rsid w:val="05E45473"/>
    <w:rsid w:val="0620057E"/>
    <w:rsid w:val="079307F3"/>
    <w:rsid w:val="082D4556"/>
    <w:rsid w:val="08865414"/>
    <w:rsid w:val="08F22377"/>
    <w:rsid w:val="094B38F4"/>
    <w:rsid w:val="0A1D552E"/>
    <w:rsid w:val="0A444B34"/>
    <w:rsid w:val="0C8F6628"/>
    <w:rsid w:val="0D3B187F"/>
    <w:rsid w:val="0DCF6B2E"/>
    <w:rsid w:val="0E5D1762"/>
    <w:rsid w:val="0E776108"/>
    <w:rsid w:val="0FB3641A"/>
    <w:rsid w:val="0FDB5D8F"/>
    <w:rsid w:val="100D4FE3"/>
    <w:rsid w:val="129878AE"/>
    <w:rsid w:val="13590ADF"/>
    <w:rsid w:val="139A457E"/>
    <w:rsid w:val="13F56E49"/>
    <w:rsid w:val="155B0D1A"/>
    <w:rsid w:val="15C9308C"/>
    <w:rsid w:val="171406F0"/>
    <w:rsid w:val="17885158"/>
    <w:rsid w:val="17E551B2"/>
    <w:rsid w:val="184A0A44"/>
    <w:rsid w:val="18BD2215"/>
    <w:rsid w:val="198E5AC7"/>
    <w:rsid w:val="19C65056"/>
    <w:rsid w:val="1CDF7A5A"/>
    <w:rsid w:val="217737CA"/>
    <w:rsid w:val="22654827"/>
    <w:rsid w:val="22F4274D"/>
    <w:rsid w:val="24D7540B"/>
    <w:rsid w:val="25043CC9"/>
    <w:rsid w:val="26B018C3"/>
    <w:rsid w:val="28441E40"/>
    <w:rsid w:val="29A1688F"/>
    <w:rsid w:val="29D8316A"/>
    <w:rsid w:val="2B9B4F02"/>
    <w:rsid w:val="2C186E9C"/>
    <w:rsid w:val="2C7D2835"/>
    <w:rsid w:val="2D4C1EE7"/>
    <w:rsid w:val="2ECF5F66"/>
    <w:rsid w:val="30113270"/>
    <w:rsid w:val="328D052A"/>
    <w:rsid w:val="33CB0884"/>
    <w:rsid w:val="36350CFE"/>
    <w:rsid w:val="365A30E3"/>
    <w:rsid w:val="36853990"/>
    <w:rsid w:val="3756593F"/>
    <w:rsid w:val="377E40E5"/>
    <w:rsid w:val="37BC1DFF"/>
    <w:rsid w:val="3941575E"/>
    <w:rsid w:val="39A572D1"/>
    <w:rsid w:val="3A2C5001"/>
    <w:rsid w:val="3AD41A9E"/>
    <w:rsid w:val="3B814038"/>
    <w:rsid w:val="3CB84B8C"/>
    <w:rsid w:val="3CBA4519"/>
    <w:rsid w:val="3EC82C4A"/>
    <w:rsid w:val="4164559E"/>
    <w:rsid w:val="42BC1330"/>
    <w:rsid w:val="43CC0495"/>
    <w:rsid w:val="44C036BD"/>
    <w:rsid w:val="46134694"/>
    <w:rsid w:val="461C06D2"/>
    <w:rsid w:val="48267A80"/>
    <w:rsid w:val="48491B87"/>
    <w:rsid w:val="49ED2A82"/>
    <w:rsid w:val="4A3161C6"/>
    <w:rsid w:val="4DA91E14"/>
    <w:rsid w:val="4DED73AE"/>
    <w:rsid w:val="4FD32219"/>
    <w:rsid w:val="50C41A95"/>
    <w:rsid w:val="510C54C2"/>
    <w:rsid w:val="513A613C"/>
    <w:rsid w:val="56DC149F"/>
    <w:rsid w:val="57130D88"/>
    <w:rsid w:val="58C26DE5"/>
    <w:rsid w:val="5ACF3288"/>
    <w:rsid w:val="5AD92379"/>
    <w:rsid w:val="5B4516CD"/>
    <w:rsid w:val="5B591349"/>
    <w:rsid w:val="5C187FFD"/>
    <w:rsid w:val="5C1E5D13"/>
    <w:rsid w:val="5CE53ECD"/>
    <w:rsid w:val="5DDC2AB0"/>
    <w:rsid w:val="5F477FDF"/>
    <w:rsid w:val="64F228E7"/>
    <w:rsid w:val="65AB33B1"/>
    <w:rsid w:val="66DC48D4"/>
    <w:rsid w:val="671C723A"/>
    <w:rsid w:val="67DE4137"/>
    <w:rsid w:val="69C82C97"/>
    <w:rsid w:val="6CB25092"/>
    <w:rsid w:val="6D7A59DE"/>
    <w:rsid w:val="7092720C"/>
    <w:rsid w:val="70AA4F72"/>
    <w:rsid w:val="70CB4C8A"/>
    <w:rsid w:val="727349D0"/>
    <w:rsid w:val="72AB7253"/>
    <w:rsid w:val="733579A4"/>
    <w:rsid w:val="74B878F7"/>
    <w:rsid w:val="754F7423"/>
    <w:rsid w:val="75A20E0D"/>
    <w:rsid w:val="79021CCC"/>
    <w:rsid w:val="79F42021"/>
    <w:rsid w:val="7A3632EF"/>
    <w:rsid w:val="7B233DBD"/>
    <w:rsid w:val="7C401BE6"/>
    <w:rsid w:val="7D632A00"/>
    <w:rsid w:val="7E185B70"/>
    <w:rsid w:val="7E5316BF"/>
    <w:rsid w:val="7EFB729E"/>
    <w:rsid w:val="7F7B47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eastAsia="仿宋" w:cs="仿宋" w:asciiTheme="minorAscii" w:hAnsiTheme="minorAscii"/>
      <w:kern w:val="2"/>
      <w:sz w:val="28"/>
      <w:szCs w:val="28"/>
      <w:lang w:val="en-US" w:eastAsia="zh-CN" w:bidi="ar-SA"/>
    </w:rPr>
  </w:style>
  <w:style w:type="paragraph" w:styleId="2">
    <w:name w:val="heading 1"/>
    <w:basedOn w:val="1"/>
    <w:next w:val="1"/>
    <w:link w:val="8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rFonts w:eastAsia="微软雅黑" w:asciiTheme="minorAscii" w:hAnsiTheme="minorAscii"/>
      <w:b/>
      <w:kern w:val="44"/>
      <w:sz w:val="32"/>
    </w:rPr>
  </w:style>
  <w:style w:type="paragraph" w:styleId="3">
    <w:name w:val="heading 2"/>
    <w:basedOn w:val="1"/>
    <w:next w:val="1"/>
    <w:semiHidden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微软雅黑"/>
      <w:b/>
      <w:sz w:val="30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  <w:outlineLvl w:val="2"/>
    </w:pPr>
    <w:rPr>
      <w:rFonts w:hint="eastAsia" w:ascii="宋体" w:hAnsi="宋体" w:eastAsia="微软雅黑" w:cs="宋体"/>
      <w:b/>
      <w:bCs/>
      <w:kern w:val="0"/>
      <w:sz w:val="28"/>
      <w:szCs w:val="27"/>
      <w:lang w:bidi="ar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微软雅黑"/>
      <w:b/>
      <w:sz w:val="24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8">
    <w:name w:val="标题 1 Char"/>
    <w:link w:val="2"/>
    <w:qFormat/>
    <w:uiPriority w:val="0"/>
    <w:rPr>
      <w:rFonts w:ascii="宋体" w:hAnsi="宋体" w:eastAsia="微软雅黑" w:cs="宋体"/>
      <w:b/>
      <w:kern w:val="44"/>
      <w:sz w:val="32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0</Words>
  <Characters>0</Characters>
  <Lines>0</Lines>
  <Paragraphs>0</Paragraphs>
  <TotalTime>63</TotalTime>
  <ScaleCrop>false</ScaleCrop>
  <LinksUpToDate>false</LinksUpToDate>
  <CharactersWithSpaces>0</CharactersWithSpaces>
  <Application>WPS Office_12.1.0.23542_F1E327BC-269C-435d-A152-05C5408002CA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2025-11-12T10:58:00Z</dcterms:created>
  <dc:creator>A</dc:creator>
  <cp:lastModifiedBy>A</cp:lastModifiedBy>
  <dcterms:modified xsi:type="dcterms:W3CDTF">2025-11-13T02:41:28Z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2052-12.1.0.23542</vt:lpwstr>
  </property>
  <property fmtid="{D5CDD505-2E9C-101B-9397-08002B2CF9AE}" pid="3" name="ICV">
    <vt:lpwstr>2242A908F1FD429A9AFB4671A54F17AD_11</vt:lpwstr>
  </property>
  <property fmtid="{D5CDD505-2E9C-101B-9397-08002B2CF9AE}" pid="4" name="KSOTemplateDocerSaveRecord">
    <vt:lpwstr>eyJoZGlkIjoiMzEwNTM5NzYwMDRjMzkwZTVkZjY2ODkwMGIxNGU0OTUiLCJ1c2VySWQiOiI0MzIwNTg5MDEifQ==</vt:lpwstr>
  </property>
</Properties>
</file>